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Accordo di licenza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Nome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Indirizzo:</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rappresentato ai fini della firma da un rappresentante debitamente autorizzato</w:t>
      </w:r>
      <w:r>
        <w:rPr>
          <w:rStyle w:val="FootnoteReference"/>
          <w:rFonts w:ascii="Calibri" w:hAnsi="Calibri" w:cs="Arial"/>
          <w:sz w:val="22"/>
          <w:szCs w:val="22"/>
          <w:highlight w:val="yellow"/>
        </w:rPr>
        <w:footnoteReference w:id="3"/>
      </w:r>
      <w:r>
        <w:rPr>
          <w:rFonts w:ascii="Calibri" w:hAnsi="Calibri"/>
          <w:sz w:val="22"/>
          <w:szCs w:val="22"/>
          <w:highlight w:val="yellow"/>
        </w:rPr>
        <w:t>, [Sig./Sig.ra] [Nome, Titolo/Funzione],</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in appresso "</w:t>
      </w:r>
      <w:r>
        <w:rPr>
          <w:rFonts w:ascii="Calibri" w:hAnsi="Calibri"/>
          <w:b/>
          <w:sz w:val="22"/>
          <w:szCs w:val="22"/>
        </w:rPr>
        <w:t>il</w:t>
      </w:r>
      <w:r>
        <w:rPr>
          <w:rFonts w:ascii="Calibri" w:hAnsi="Calibri"/>
          <w:sz w:val="22"/>
          <w:szCs w:val="22"/>
        </w:rPr>
        <w:t xml:space="preserve"> </w:t>
      </w:r>
      <w:r>
        <w:rPr>
          <w:rFonts w:ascii="Calibri" w:hAnsi="Calibri"/>
          <w:b/>
          <w:sz w:val="22"/>
          <w:szCs w:val="22"/>
        </w:rPr>
        <w:t>Licenziante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da una parte, e</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l'Unione europea, rappresentata dalla Commissione europea, avente sede in Rue de la </w:t>
      </w:r>
      <w:proofErr w:type="spellStart"/>
      <w:r>
        <w:rPr>
          <w:rFonts w:ascii="Calibri" w:hAnsi="Calibri"/>
          <w:sz w:val="22"/>
          <w:szCs w:val="22"/>
        </w:rPr>
        <w:t>Loi</w:t>
      </w:r>
      <w:proofErr w:type="spellEnd"/>
      <w:r>
        <w:rPr>
          <w:rFonts w:ascii="Calibri" w:hAnsi="Calibri"/>
          <w:sz w:val="22"/>
          <w:szCs w:val="22"/>
        </w:rPr>
        <w:t xml:space="preserve"> 200, 1049 Bruxelles, Belgio (in appresso "il </w:t>
      </w:r>
      <w:r>
        <w:rPr>
          <w:rFonts w:ascii="Calibri" w:hAnsi="Calibri"/>
          <w:b/>
          <w:sz w:val="22"/>
          <w:szCs w:val="22"/>
        </w:rPr>
        <w:t>Licenziatario</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dall'altra,</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in appresso denominati collettivamente "le Parti",</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considerando che il Licenziante è proprietario o è titolare dei diritti giuridici necessari per concedere la presente licenza d'uso dell'opera descritta di seguito (in appresso "l'Opera"), le Parti convengono quanto segue: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Titolo e descrizione sintetica del video/dei video:</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Durata del video: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Proprietario e autore del video (se si tratta di persone diverse):</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Nomi e cognomi degli attori che recitano nel video:</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Anno/i di creazione</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Licenziante concede al Licenziatario una licenza mondiale, non esclusiva, gratuita, trasferibile e cedibile in </w:t>
      </w:r>
      <w:proofErr w:type="spellStart"/>
      <w:r>
        <w:rPr>
          <w:rFonts w:ascii="Calibri" w:hAnsi="Calibri"/>
          <w:sz w:val="22"/>
          <w:szCs w:val="22"/>
        </w:rPr>
        <w:t>sublicenza</w:t>
      </w:r>
      <w:proofErr w:type="spellEnd"/>
      <w:r>
        <w:rPr>
          <w:rFonts w:ascii="Calibri" w:hAnsi="Calibri"/>
          <w:sz w:val="22"/>
          <w:szCs w:val="22"/>
        </w:rPr>
        <w:t xml:space="preserve"> per l'utilizzo dell'Opera.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diritto di utilizzare l'Opera comprende principalmente il diritto di: riprodurre, memorizzare, distribuire, modificare, pubblicare, visualizzare, diffondere, creare opere derivate, trasmettere, comunicare al pubblico o rendere altrimenti pubblicamente disponibile, in qualunque formato e </w:t>
      </w:r>
      <w:r>
        <w:rPr>
          <w:rFonts w:ascii="Calibri" w:hAnsi="Calibri"/>
          <w:sz w:val="22"/>
          <w:szCs w:val="22"/>
        </w:rPr>
        <w:lastRenderedPageBreak/>
        <w:t xml:space="preserve">lingua e su qualsiasi supporto, anche sui siti web e sulle pagine ufficiali dei social media dell'Unione europea, sui siti web di terzi e in televisione.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Per evitare dubbi, il Licenziatario è autorizzato a: aggiungere all'Opera elementi sonori o nuovi (paragrafi, titoli, cappelli, grassetti, legende, indici, sunti, grafici, sottotitoli in tutte le lingue ufficiali dell'UE), elaborare presentazioni, animazioni, storie in pittogrammi e sequenze di diapositive, estrarre parti dell'Opera o suddividerla in più parti e archiviarla o inserirla nelle banche dati della Commissione europea, tra cui le banche dati elettroniche accessibili gratuitamente al pubblico, nonché utilizzare l'Opera per qualsiasi altro scopo necessario per l'adempimento delle missioni dell'Unione europea.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Licenziatario è abilitato ad autorizzare i propri dipendenti e contraenti a esercitare per suo conto i suddetti diritti concessi dal Licenziante. </w:t>
      </w:r>
    </w:p>
    <w:p w14:paraId="5E9C1ADB" w14:textId="7816D64E" w:rsidR="0063439C" w:rsidRPr="005D025C" w:rsidRDefault="00EB3EE4" w:rsidP="00EB3EE4">
      <w:pPr>
        <w:numPr>
          <w:ilvl w:val="0"/>
          <w:numId w:val="3"/>
        </w:numPr>
        <w:spacing w:after="120"/>
        <w:jc w:val="both"/>
        <w:rPr>
          <w:rFonts w:ascii="Calibri" w:hAnsi="Calibri" w:cs="Calibri"/>
          <w:sz w:val="22"/>
          <w:szCs w:val="22"/>
        </w:rPr>
      </w:pPr>
      <w:r w:rsidRPr="00EB3EE4">
        <w:rPr>
          <w:rFonts w:ascii="Calibri" w:hAnsi="Calibri"/>
          <w:sz w:val="22"/>
          <w:szCs w:val="22"/>
        </w:rPr>
        <w:t>Non applicabile</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licenza è concessa per l'intera durata dei diritti d'autore e, ove applicabile, dei diritti connessi.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Tutti i diritti d'autore e gli altri diritti di proprietà intellettuale relativi all'Opera rimangono di proprietà del Licenziante e il Licenziatario non acquisisce alcun diritto di proprietà in relazione alla stessa.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opere derivate comprendono opere originali, create dal Licenziatario o dai suoi contraenti, che fanno uso dell'Opera. Fatto salvo quanto precede, le opere derivate sono di proprietà del licenziatario.</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L'esercizio dei diritti concessi al Licenziatario in virtù del presente accordo è soggetto all'esposizione, da parte del Licenziatario, del seguente avviso inteso a riconoscere in modo adeguato la titolarità del diritto d'autore in capo al Licenziante e l'autore dell'Opera: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[avviso sul diritto d'autore del Licenziante - esempio: © Licenziante, anno]</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L'esercizio dei diritti concessi in virtù del presente accordo è soggetto al pagamento della somma complessiva di [importo] EUR da parte del Licenziatario a favore del Licenziante. Previo pagamento di tale importo il Licenziante non richiede al Licenziatario né esige da quest'ultimo alcun ulteriore rimborso o compenso in relazione al Video.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garantisce di aver ottenuto tutte le autorizzazioni necessarie per poter concedere in licenza i diritti sopra indicati; egli garantisce in particolare di aver ottenuto tutte le opportune autorizzazioni dai titolari del diritto d'autore, dei diritti connessi e di altri diritti di proprietà intellettuale relativi all'Opera nonché, ove applicabile, le autorizzazioni scritte delle persone ritratte nell'Opera.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garantisce che l'uso dei diritti di proprietà intellettuale concessi al Licenziatario nel presente accordo non costituisce né costituirà una violazione dei diritti di terzi. Il Licenziante garantisce che l'Opera non viola, in particolare, ma non esclusivamente, i diritti d'autore, i diritti connessi o i diritti di immagine di terzi.</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si impegna a indennizzare, tutelare e sollevare il Licenziatario da pretese, richieste o azioni contro il Licenziatario, nonché da qualsiasi spesa, comprese le spese legali relative alle sentenze e ai procedimenti per responsabilità derivanti dall'esercizio dei diritti di proprietà intellettuale concessi in licenza ai sensi del presente accordo (ossia nel caso in cui un terzo avvii un'azione contro la Commissione europea per l'uso dell'Opera).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Il Licenziante acconsente al trattamento dei suoi dati personali nella misura necessaria al conseguimento delle finalità sopra indicate. Il Licenziatario garantisce che i dati personali sono trattati in base alle norme definite dal regolamento (UE) 2018/1725. I dati possono essere archiviati dal Licenziatario.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lastRenderedPageBreak/>
        <w:t xml:space="preserve">In qualità di soggetto interessato, il Licenziante ha il diritto di accedere ai propri dati personali, di essere informato dell'esistenza e della portata del trattamento dei dati e di rettificare dati personali inesatti. Per esercitare tali diritti il Licenziante può rivolgersi 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[inserire i dati della persona da contattare per queste domande].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L'esercizio dei diritti concessi ai sensi del presente accordo è disciplinato dalle norme del diritto dell'Unione europea e interpretato conformemente a esso, integrato, ove necessario, dal diritto sostanziale del Belgio. Qualunque controversia o pretesa derivante dall'oggetto del presente accordo o ad esso relativa, che non possa essere oggetto di risoluzione amichevole tra il Licenziante e il Licenziatario, è sottoposta al foro di Bruxelles.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Per il Licenziante: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Luogo e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Firma:</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[Sig./Sig.ra] [Nome]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[Funzione/Titolo, ove applicabile]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EB3EE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Denominazione della persona giuridica o nome e cognome della persona fisica</w:t>
      </w:r>
      <w:r>
        <w:t>.</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Solo per le persone giuridiche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zione: Descrizione: Descrizion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24C4"/>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3EE4"/>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it-IT"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01EDD-EE9B-42D1-BD99-1806DBC81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836</Words>
  <Characters>5101</Characters>
  <Application>Microsoft Office Word</Application>
  <DocSecurity>0</DocSecurity>
  <Lines>98</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5896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2020-09-14T12:26:00Z</dcterms:modified>
</cp:coreProperties>
</file>